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F" w:rsidRPr="0097328F" w:rsidRDefault="0097328F" w:rsidP="0097328F">
      <w:pPr>
        <w:spacing w:before="300" w:after="150" w:line="240" w:lineRule="auto"/>
        <w:outlineLvl w:val="0"/>
        <w:rPr>
          <w:rFonts w:ascii="Arial" w:eastAsia="Times New Roman" w:hAnsi="Arial" w:cs="Arial"/>
          <w:i/>
          <w:color w:val="333333"/>
          <w:kern w:val="36"/>
          <w:lang w:eastAsia="pl-PL"/>
        </w:rPr>
      </w:pPr>
      <w:r w:rsidRPr="0097328F">
        <w:rPr>
          <w:rFonts w:ascii="Arial" w:eastAsia="Times New Roman" w:hAnsi="Arial" w:cs="Arial"/>
          <w:b/>
          <w:i/>
          <w:color w:val="333333"/>
          <w:kern w:val="36"/>
          <w:lang w:eastAsia="pl-PL"/>
        </w:rPr>
        <w:t xml:space="preserve">Uchwała nr 48/2017 z dnia </w:t>
      </w:r>
      <w:r w:rsidRPr="0097328F">
        <w:rPr>
          <w:rFonts w:ascii="Arial" w:eastAsia="Times New Roman" w:hAnsi="Arial" w:cs="Arial"/>
          <w:b/>
          <w:bCs/>
          <w:i/>
          <w:color w:val="333333"/>
          <w:lang w:eastAsia="pl-PL"/>
        </w:rPr>
        <w:t>2017-02-21</w:t>
      </w:r>
      <w:r w:rsidRPr="0097328F">
        <w:rPr>
          <w:rFonts w:ascii="Arial" w:eastAsia="Times New Roman" w:hAnsi="Arial" w:cs="Arial"/>
          <w:b/>
          <w:i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333333"/>
          <w:lang w:eastAsia="pl-PL"/>
        </w:rPr>
        <w:t xml:space="preserve">TABELA </w:t>
      </w:r>
      <w:r w:rsidRPr="0097328F">
        <w:rPr>
          <w:rFonts w:ascii="Arial" w:eastAsia="Times New Roman" w:hAnsi="Arial" w:cs="Arial"/>
          <w:b/>
          <w:i/>
          <w:color w:val="0000FF"/>
          <w:lang w:eastAsia="pl-PL"/>
        </w:rPr>
        <w:t>nr 2 RANKINGU PTT 2017</w:t>
      </w:r>
      <w:r w:rsidRPr="0097328F">
        <w:rPr>
          <w:rFonts w:ascii="Arial" w:eastAsia="Times New Roman" w:hAnsi="Arial" w:cs="Arial"/>
          <w:b/>
          <w:i/>
          <w:color w:val="333333"/>
          <w:lang w:eastAsia="pl-PL"/>
        </w:rPr>
        <w:br/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t>ZG PTT postanawia doprecyzować zapis w tabeli nr 2 Rankingu PTT 2017 r., stanowiącej załącznik nr 1 do niniejszej uchwały w następujący sposób:</w:t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br/>
        <w:t xml:space="preserve">słowo „runda” zastępuje się słowami: „liczba par”. </w:t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br/>
        <w:t>Oznacza to, że:,, Do sumy wyliczonej na podstawie tabeli 1, dodajemy lub odejmujemy na podstawie tabeli 2 odpowiedni procent uzyskanych punktów,</w:t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br/>
        <w:t>w zależności od liczby par, które wzięły udział w turnieju.</w:t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br/>
        <w:t xml:space="preserve">Uchwała wchodzi w życie z dniem podjęcia i podlega opublikowaniu na stronie ww.taniec.pl i na stronach internetowych okręgów PTT. </w:t>
      </w:r>
      <w:r>
        <w:rPr>
          <w:rFonts w:ascii="Arial" w:eastAsia="Times New Roman" w:hAnsi="Arial" w:cs="Arial"/>
          <w:i/>
          <w:color w:val="333333"/>
          <w:lang w:eastAsia="pl-PL"/>
        </w:rPr>
        <w:br/>
      </w:r>
      <w:r>
        <w:rPr>
          <w:rFonts w:ascii="Arial" w:eastAsia="Times New Roman" w:hAnsi="Arial" w:cs="Arial"/>
          <w:i/>
          <w:color w:val="333333"/>
          <w:lang w:eastAsia="pl-PL"/>
        </w:rPr>
        <w:t>Głosowanie:</w:t>
      </w:r>
      <w:r>
        <w:rPr>
          <w:rFonts w:ascii="Arial" w:eastAsia="Times New Roman" w:hAnsi="Arial" w:cs="Arial"/>
          <w:i/>
          <w:color w:val="333333"/>
          <w:kern w:val="36"/>
          <w:lang w:eastAsia="pl-PL"/>
        </w:rPr>
        <w:br/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ZA: </w:t>
      </w:r>
      <w:r>
        <w:rPr>
          <w:rFonts w:ascii="Arial" w:eastAsia="Times New Roman" w:hAnsi="Arial" w:cs="Arial"/>
          <w:i/>
          <w:color w:val="333333"/>
          <w:lang w:eastAsia="pl-PL"/>
        </w:rPr>
        <w:t xml:space="preserve">(18) </w:t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Dariusz Dragan, Dominika Górska-Jabłońska, Janusz Biały, Anna Niedzielska, </w:t>
      </w:r>
      <w:r>
        <w:rPr>
          <w:rFonts w:ascii="Arial" w:eastAsia="Times New Roman" w:hAnsi="Arial" w:cs="Arial"/>
          <w:i/>
          <w:color w:val="333333"/>
          <w:lang w:eastAsia="pl-PL"/>
        </w:rPr>
        <w:br/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Paweł de </w:t>
      </w:r>
      <w:proofErr w:type="spellStart"/>
      <w:r w:rsidRPr="0097328F">
        <w:rPr>
          <w:rFonts w:ascii="Arial" w:eastAsia="Times New Roman" w:hAnsi="Arial" w:cs="Arial"/>
          <w:i/>
          <w:color w:val="333333"/>
          <w:lang w:eastAsia="pl-PL"/>
        </w:rPr>
        <w:t>Pourbaix</w:t>
      </w:r>
      <w:proofErr w:type="spellEnd"/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, Piotr Andruszkiewicz, Krzysztof Kulig, Bartłomiej </w:t>
      </w:r>
      <w:proofErr w:type="spellStart"/>
      <w:r w:rsidRPr="0097328F">
        <w:rPr>
          <w:rFonts w:ascii="Arial" w:eastAsia="Times New Roman" w:hAnsi="Arial" w:cs="Arial"/>
          <w:i/>
          <w:color w:val="333333"/>
          <w:lang w:eastAsia="pl-PL"/>
        </w:rPr>
        <w:t>Szarżanowicz</w:t>
      </w:r>
      <w:proofErr w:type="spellEnd"/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, </w:t>
      </w:r>
      <w:r>
        <w:rPr>
          <w:rFonts w:ascii="Arial" w:eastAsia="Times New Roman" w:hAnsi="Arial" w:cs="Arial"/>
          <w:i/>
          <w:color w:val="333333"/>
          <w:lang w:eastAsia="pl-PL"/>
        </w:rPr>
        <w:br/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Andrzej Łaszczuk, Adam </w:t>
      </w:r>
      <w:proofErr w:type="spellStart"/>
      <w:r w:rsidRPr="0097328F">
        <w:rPr>
          <w:rFonts w:ascii="Arial" w:eastAsia="Times New Roman" w:hAnsi="Arial" w:cs="Arial"/>
          <w:i/>
          <w:color w:val="333333"/>
          <w:lang w:eastAsia="pl-PL"/>
        </w:rPr>
        <w:t>Berkowicz</w:t>
      </w:r>
      <w:proofErr w:type="spellEnd"/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, Grzegorz Rybicki, Mirosława </w:t>
      </w:r>
      <w:proofErr w:type="spellStart"/>
      <w:r w:rsidRPr="0097328F">
        <w:rPr>
          <w:rFonts w:ascii="Arial" w:eastAsia="Times New Roman" w:hAnsi="Arial" w:cs="Arial"/>
          <w:i/>
          <w:color w:val="333333"/>
          <w:lang w:eastAsia="pl-PL"/>
        </w:rPr>
        <w:t>Kwatek</w:t>
      </w:r>
      <w:proofErr w:type="spellEnd"/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-Hoffmann, </w:t>
      </w:r>
      <w:r>
        <w:rPr>
          <w:rFonts w:ascii="Arial" w:eastAsia="Times New Roman" w:hAnsi="Arial" w:cs="Arial"/>
          <w:i/>
          <w:color w:val="333333"/>
          <w:lang w:eastAsia="pl-PL"/>
        </w:rPr>
        <w:br/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Dariusz Wiewiórka, Dorota </w:t>
      </w:r>
      <w:proofErr w:type="spellStart"/>
      <w:r w:rsidRPr="0097328F">
        <w:rPr>
          <w:rFonts w:ascii="Arial" w:eastAsia="Times New Roman" w:hAnsi="Arial" w:cs="Arial"/>
          <w:i/>
          <w:color w:val="333333"/>
          <w:lang w:eastAsia="pl-PL"/>
        </w:rPr>
        <w:t>Engler</w:t>
      </w:r>
      <w:proofErr w:type="spellEnd"/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-Dudek, Grzegorz Podsiadły, Waldemar Ziomek, </w:t>
      </w:r>
      <w:r>
        <w:rPr>
          <w:rFonts w:ascii="Arial" w:eastAsia="Times New Roman" w:hAnsi="Arial" w:cs="Arial"/>
          <w:i/>
          <w:color w:val="333333"/>
          <w:lang w:eastAsia="pl-PL"/>
        </w:rPr>
        <w:br/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t>Joanna Ziomek, Marek Trzemżalski</w:t>
      </w:r>
      <w:r>
        <w:rPr>
          <w:rFonts w:ascii="Arial" w:eastAsia="Times New Roman" w:hAnsi="Arial" w:cs="Arial"/>
          <w:i/>
          <w:color w:val="333333"/>
          <w:kern w:val="36"/>
          <w:lang w:eastAsia="pl-PL"/>
        </w:rPr>
        <w:br/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PRZECIW: </w:t>
      </w:r>
      <w:r>
        <w:rPr>
          <w:rFonts w:ascii="Arial" w:eastAsia="Times New Roman" w:hAnsi="Arial" w:cs="Arial"/>
          <w:i/>
          <w:color w:val="333333"/>
          <w:lang w:eastAsia="pl-PL"/>
        </w:rPr>
        <w:t>(0)</w:t>
      </w:r>
      <w:r>
        <w:rPr>
          <w:rFonts w:ascii="Arial" w:eastAsia="Times New Roman" w:hAnsi="Arial" w:cs="Arial"/>
          <w:i/>
          <w:color w:val="333333"/>
          <w:kern w:val="36"/>
          <w:lang w:eastAsia="pl-PL"/>
        </w:rPr>
        <w:br/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WSTRZYMALI SIĘ: </w:t>
      </w:r>
      <w:r>
        <w:rPr>
          <w:rFonts w:ascii="Arial" w:eastAsia="Times New Roman" w:hAnsi="Arial" w:cs="Arial"/>
          <w:i/>
          <w:color w:val="333333"/>
          <w:lang w:eastAsia="pl-PL"/>
        </w:rPr>
        <w:t xml:space="preserve">(2) </w:t>
      </w:r>
      <w:r w:rsidRPr="0097328F">
        <w:rPr>
          <w:rFonts w:ascii="Arial" w:eastAsia="Times New Roman" w:hAnsi="Arial" w:cs="Arial"/>
          <w:i/>
          <w:color w:val="333333"/>
          <w:lang w:eastAsia="pl-PL"/>
        </w:rPr>
        <w:t>Gra</w:t>
      </w:r>
      <w:bookmarkStart w:id="0" w:name="_GoBack"/>
      <w:bookmarkEnd w:id="0"/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cjan </w:t>
      </w:r>
      <w:proofErr w:type="spellStart"/>
      <w:r w:rsidRPr="0097328F">
        <w:rPr>
          <w:rFonts w:ascii="Arial" w:eastAsia="Times New Roman" w:hAnsi="Arial" w:cs="Arial"/>
          <w:i/>
          <w:color w:val="333333"/>
          <w:lang w:eastAsia="pl-PL"/>
        </w:rPr>
        <w:t>Konstantynowicz</w:t>
      </w:r>
      <w:proofErr w:type="spellEnd"/>
      <w:r w:rsidRPr="0097328F">
        <w:rPr>
          <w:rFonts w:ascii="Arial" w:eastAsia="Times New Roman" w:hAnsi="Arial" w:cs="Arial"/>
          <w:i/>
          <w:color w:val="333333"/>
          <w:lang w:eastAsia="pl-PL"/>
        </w:rPr>
        <w:t xml:space="preserve">, Jerzy </w:t>
      </w:r>
      <w:proofErr w:type="spellStart"/>
      <w:r w:rsidRPr="0097328F">
        <w:rPr>
          <w:rFonts w:ascii="Arial" w:eastAsia="Times New Roman" w:hAnsi="Arial" w:cs="Arial"/>
          <w:i/>
          <w:color w:val="333333"/>
          <w:lang w:eastAsia="pl-PL"/>
        </w:rPr>
        <w:t>Oleszczyński</w:t>
      </w:r>
      <w:proofErr w:type="spellEnd"/>
    </w:p>
    <w:p w:rsidR="003229BD" w:rsidRPr="0097328F" w:rsidRDefault="003229BD">
      <w:pPr>
        <w:rPr>
          <w:rFonts w:ascii="Arial" w:hAnsi="Arial" w:cs="Arial"/>
          <w:i/>
        </w:rPr>
      </w:pPr>
    </w:p>
    <w:sectPr w:rsidR="003229BD" w:rsidRPr="0097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51B"/>
    <w:multiLevelType w:val="multilevel"/>
    <w:tmpl w:val="B8F2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27BD0"/>
    <w:multiLevelType w:val="multilevel"/>
    <w:tmpl w:val="460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17F62"/>
    <w:multiLevelType w:val="multilevel"/>
    <w:tmpl w:val="4418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F"/>
    <w:rsid w:val="003229BD"/>
    <w:rsid w:val="0097328F"/>
    <w:rsid w:val="00B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328F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328F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328F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328F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28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9732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328F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328F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328F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328F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28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9732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2017-02-22T05:14:00Z</cp:lastPrinted>
  <dcterms:created xsi:type="dcterms:W3CDTF">2017-02-22T05:15:00Z</dcterms:created>
  <dcterms:modified xsi:type="dcterms:W3CDTF">2017-02-22T05:15:00Z</dcterms:modified>
</cp:coreProperties>
</file>